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39" w:right="51" w:firstLine="0"/>
        <w:jc w:val="center"/>
        <w:rPr/>
      </w:pPr>
      <w:r w:rsidDel="00000000" w:rsidR="00000000" w:rsidRPr="00000000">
        <w:rPr>
          <w:rtl w:val="0"/>
        </w:rPr>
        <w:t xml:space="preserve">ANEXO ÚNICO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" w:lineRule="auto"/>
        <w:ind w:left="51" w:right="12" w:firstLine="0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CONVENIO ASISTENCIA TÉCNICA EPyG-UNSAM y OPNyA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numPr>
          <w:ilvl w:val="0"/>
          <w:numId w:val="4"/>
        </w:numPr>
        <w:tabs>
          <w:tab w:val="left" w:leader="none" w:pos="748"/>
        </w:tabs>
        <w:ind w:left="748" w:hanging="679"/>
        <w:rPr/>
      </w:pPr>
      <w:r w:rsidDel="00000000" w:rsidR="00000000" w:rsidRPr="00000000">
        <w:rPr>
          <w:rtl w:val="0"/>
        </w:rPr>
        <w:t xml:space="preserve">RESUMEN EJECUTIVO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7" w:lineRule="auto"/>
        <w:ind w:left="72" w:right="87" w:hanging="2.9999999999999982"/>
        <w:jc w:val="both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Proyecto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Asistencia técnica al OPNyA brindará servicios de asistencia técnica al </w:t>
      </w:r>
      <w:r w:rsidDel="00000000" w:rsidR="00000000" w:rsidRPr="00000000">
        <w:rPr>
          <w:sz w:val="20"/>
          <w:szCs w:val="20"/>
          <w:rtl w:val="0"/>
        </w:rPr>
        <w:t xml:space="preserve">OPNyA</w:t>
      </w:r>
      <w:r w:rsidDel="00000000" w:rsidR="00000000" w:rsidRPr="00000000">
        <w:rPr>
          <w:sz w:val="20"/>
          <w:szCs w:val="20"/>
          <w:rtl w:val="0"/>
        </w:rPr>
        <w:t xml:space="preserve">, para la implementación del proceso de selección de personal para el Organismo.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7" w:line="364" w:lineRule="auto"/>
        <w:ind w:left="72" w:right="81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Instituciones participantes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Organismo Provincial de la Niñez y Adolescencia de la Provincia de Buenos Aires y Escuela de Política y Gobierno de la Universidad de San Martín.</w:t>
      </w:r>
    </w:p>
    <w:p w:rsidR="00000000" w:rsidDel="00000000" w:rsidP="00000000" w:rsidRDefault="00000000" w:rsidRPr="00000000" w14:paraId="0000000D">
      <w:pPr>
        <w:spacing w:before="111" w:lineRule="auto"/>
        <w:ind w:left="69" w:firstLine="0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Duración: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3 meses</w:t>
      </w:r>
      <w:r w:rsidDel="00000000" w:rsidR="00000000" w:rsidRPr="00000000">
        <w:rPr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4"/>
        </w:numPr>
        <w:tabs>
          <w:tab w:val="left" w:leader="none" w:pos="748"/>
        </w:tabs>
        <w:ind w:left="748" w:hanging="679"/>
        <w:rPr/>
      </w:pPr>
      <w:r w:rsidDel="00000000" w:rsidR="00000000" w:rsidRPr="00000000">
        <w:rPr>
          <w:rtl w:val="0"/>
        </w:rPr>
        <w:t xml:space="preserve">RESULTADOS ESPERADOS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259"/>
        </w:tabs>
        <w:spacing w:after="0" w:before="0" w:line="376" w:lineRule="auto"/>
        <w:ind w:left="72" w:right="87" w:hanging="2.999999999999998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Selección de entrevistadores/as idóneos: 20 profesionales capacitados para conducir entrevistas según los perfiles requeridos.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261"/>
        </w:tabs>
        <w:spacing w:after="0" w:before="108" w:line="376" w:lineRule="auto"/>
        <w:ind w:left="72" w:right="86" w:hanging="2.999999999999998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Evaluación de 900-1.000 postulantes: entrevistas realizadas con criterios objetivos y sistemáticos.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205"/>
        </w:tabs>
        <w:spacing w:after="0" w:before="109" w:line="379" w:lineRule="auto"/>
        <w:ind w:left="72" w:right="88" w:hanging="2.999999999999998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Preselección de candidatos/as: identificación de perfiles idóneos para las necesidades del Organismo.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"/>
        </w:tabs>
        <w:spacing w:after="0" w:before="106" w:line="240" w:lineRule="auto"/>
        <w:ind w:left="194" w:right="0" w:hanging="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Informe final: análisis integral del proceso.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4"/>
        </w:numPr>
        <w:tabs>
          <w:tab w:val="left" w:leader="none" w:pos="748"/>
        </w:tabs>
        <w:ind w:left="748" w:hanging="679"/>
        <w:rPr/>
      </w:pPr>
      <w:r w:rsidDel="00000000" w:rsidR="00000000" w:rsidRPr="00000000">
        <w:rPr>
          <w:rtl w:val="0"/>
        </w:rPr>
        <w:t xml:space="preserve">METODOLOGÍA DE TRABAJO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proyecto se desarrollará en tres etapas principales: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numPr>
          <w:ilvl w:val="0"/>
          <w:numId w:val="2"/>
        </w:numPr>
        <w:tabs>
          <w:tab w:val="left" w:leader="none" w:pos="301"/>
        </w:tabs>
        <w:ind w:left="301" w:hanging="232"/>
        <w:rPr/>
      </w:pPr>
      <w:r w:rsidDel="00000000" w:rsidR="00000000" w:rsidRPr="00000000">
        <w:rPr>
          <w:rtl w:val="0"/>
        </w:rPr>
        <w:t xml:space="preserve">Planificación y organización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1" w:line="240" w:lineRule="auto"/>
        <w:ind w:left="748" w:right="0" w:hanging="6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Diseño de las entrevistas.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127" w:line="376" w:lineRule="auto"/>
        <w:ind w:left="72" w:right="87" w:hanging="2.999999999999998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Convocatoria y difusión para la selección de entrevistadores/as: publicación de la convocatoria en canales institucionales y redes sociales de ambas instituciones.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0" w:line="225" w:lineRule="auto"/>
        <w:ind w:left="748" w:right="0" w:hanging="6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headerReference r:id="rId7" w:type="default"/>
          <w:pgSz w:h="15840" w:w="12240" w:orient="portrait"/>
          <w:pgMar w:bottom="280" w:top="1880" w:left="1800" w:right="1800" w:header="658" w:footer="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Selección de 20 entrevistadores/as.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0" w:line="379" w:lineRule="auto"/>
        <w:ind w:left="72" w:right="90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Diseño de una herramienta para sistematización y posterior análisis y evaluación de las entrevistas realizadas.</w:t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2"/>
        </w:numPr>
        <w:tabs>
          <w:tab w:val="left" w:leader="none" w:pos="301"/>
        </w:tabs>
        <w:spacing w:before="108" w:line="491" w:lineRule="auto"/>
        <w:ind w:left="69" w:right="2641" w:firstLine="0"/>
        <w:rPr/>
      </w:pPr>
      <w:r w:rsidDel="00000000" w:rsidR="00000000" w:rsidRPr="00000000">
        <w:rPr>
          <w:rtl w:val="0"/>
        </w:rPr>
        <w:t xml:space="preserve">Desarrollo de entrevistas y preselección de candidatos/as Cantidad y alcance: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0" w:line="374" w:lineRule="auto"/>
        <w:ind w:left="72" w:right="87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 realizarán entre 900 y 1.000 entrevistas y se seleccionarán aproximadamente 500 candidatos que serán informados al Organismo.</w:t>
      </w:r>
    </w:p>
    <w:p w:rsidR="00000000" w:rsidDel="00000000" w:rsidP="00000000" w:rsidRDefault="00000000" w:rsidRPr="00000000" w14:paraId="00000026">
      <w:pPr>
        <w:pStyle w:val="Heading2"/>
        <w:ind w:firstLine="69"/>
        <w:jc w:val="both"/>
        <w:rPr/>
      </w:pPr>
      <w:r w:rsidDel="00000000" w:rsidR="00000000" w:rsidRPr="00000000">
        <w:rPr>
          <w:rtl w:val="0"/>
        </w:rPr>
        <w:t xml:space="preserve">Organización y logística: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0" w:line="240" w:lineRule="auto"/>
        <w:ind w:left="748" w:right="0" w:hanging="6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Definición de la locación para la realización de las entrevistas presenciales.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130" w:line="240" w:lineRule="auto"/>
        <w:ind w:left="748" w:right="0" w:hanging="6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Coordinación de entrevistas virtuales para postulantes del interior.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130" w:line="240" w:lineRule="auto"/>
        <w:ind w:left="748" w:right="0" w:hanging="6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Cada entrevistador/a realizará un promedio de 7 entrevistas diarias.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127" w:line="372" w:lineRule="auto"/>
        <w:ind w:left="72" w:right="88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Participarán de las entrevistas los/as responsables de las áreas intervinientes de la Organización.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numPr>
          <w:ilvl w:val="0"/>
          <w:numId w:val="2"/>
        </w:numPr>
        <w:tabs>
          <w:tab w:val="left" w:leader="none" w:pos="301"/>
        </w:tabs>
        <w:ind w:left="301" w:hanging="232"/>
        <w:rPr/>
      </w:pPr>
      <w:r w:rsidDel="00000000" w:rsidR="00000000" w:rsidRPr="00000000">
        <w:rPr>
          <w:rtl w:val="0"/>
        </w:rPr>
        <w:t xml:space="preserve">Sistematización, análisis y cierre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0" w:line="240" w:lineRule="auto"/>
        <w:ind w:left="748" w:right="0" w:hanging="67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Consolidación y análisis de la información recabada durante las entrevistas.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128" w:line="376" w:lineRule="auto"/>
        <w:ind w:left="72" w:right="85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Elaboración de un informe final que sintetice los resultados, el proceso realizado y las recomendaciones para el Organismo.</w:t>
      </w:r>
    </w:p>
    <w:p w:rsidR="00000000" w:rsidDel="00000000" w:rsidP="00000000" w:rsidRDefault="00000000" w:rsidRPr="00000000" w14:paraId="00000032">
      <w:pPr>
        <w:pStyle w:val="Heading1"/>
        <w:numPr>
          <w:ilvl w:val="0"/>
          <w:numId w:val="1"/>
        </w:numPr>
        <w:tabs>
          <w:tab w:val="left" w:leader="none" w:pos="748"/>
        </w:tabs>
        <w:spacing w:before="106" w:lineRule="auto"/>
        <w:ind w:left="748" w:hanging="679"/>
        <w:rPr/>
      </w:pPr>
      <w:r w:rsidDel="00000000" w:rsidR="00000000" w:rsidRPr="00000000">
        <w:rPr>
          <w:rtl w:val="0"/>
        </w:rPr>
        <w:t xml:space="preserve">EQUIPO DE TRABAJO Y RESPONSABILIDADES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ind w:firstLine="69"/>
        <w:rPr/>
      </w:pPr>
      <w:r w:rsidDel="00000000" w:rsidR="00000000" w:rsidRPr="00000000">
        <w:rPr>
          <w:rtl w:val="0"/>
        </w:rPr>
        <w:t xml:space="preserve">Coordinadoras del Proyecto (2)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72" w:lineRule="auto"/>
        <w:ind w:left="72" w:right="90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Las coordinadoras serán responsables de la supervisión general del proyecto y de asegurar el cumplimiento de los plazos y objetivos establecidos. Sus responsabilidades incluyen: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117" w:line="374" w:lineRule="auto"/>
        <w:ind w:left="72" w:right="88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880" w:left="1800" w:right="1800" w:header="658" w:footer="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Interlocución con el Organismo: comunicación y coordinación permanente con las autoridades del Organismo para articular criterios de selección, resolver dificultades operativas y garantizar la adecuada ejecución del proyecto, gestión de comunicaciones internas y actualización de cronogramas.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1" w:line="376" w:lineRule="auto"/>
        <w:ind w:left="72" w:right="90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Planificación y supervisión general: coordinación del equipo de trabajo, organización de los recursos humanos, técnicos y materiales necesarios para la ejecución del proyecto.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0" w:line="376" w:lineRule="auto"/>
        <w:ind w:left="72" w:right="85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Selección y acompañamiento del equipo de entrevistadores/as: diseño de la convocatoria, proceso de contratación y seguimiento del desempeño de los/as entrevistadores/as.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0" w:line="372" w:lineRule="auto"/>
        <w:ind w:left="72" w:right="89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Desarrollo de la guía de entrevistas según los perfiles requeridos en conjunto con las áreas específicas del organismo.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0" w:line="376" w:lineRule="auto"/>
        <w:ind w:left="72" w:right="89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Monitoreo del proceso de entrevistas: supervisión de la implementación, resolución de dificultades operativas y ajustes metodológicos en función de necesidades emergentes.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0" w:line="376" w:lineRule="auto"/>
        <w:ind w:left="72" w:right="85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Diseño de la herramienta de evaluación: elaboración de un instrumento para la valoración de las entrevistas y la posterior preselección de candidatos/as, asegurando criterios objetivos y sistemáticos.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0" w:line="372" w:lineRule="auto"/>
        <w:ind w:left="72" w:right="83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Elaboración del informe final: redacción del documento de cierre que sintetice el proceso realizado, los resultados obtenidos y las recomendaciones para el Organismo.</w:t>
      </w:r>
    </w:p>
    <w:p w:rsidR="00000000" w:rsidDel="00000000" w:rsidP="00000000" w:rsidRDefault="00000000" w:rsidRPr="00000000" w14:paraId="00000040">
      <w:pPr>
        <w:pStyle w:val="Heading2"/>
        <w:spacing w:before="111" w:lineRule="auto"/>
        <w:ind w:firstLine="69"/>
        <w:jc w:val="both"/>
        <w:rPr/>
      </w:pPr>
      <w:r w:rsidDel="00000000" w:rsidR="00000000" w:rsidRPr="00000000">
        <w:rPr>
          <w:rtl w:val="0"/>
        </w:rPr>
        <w:t xml:space="preserve">Entrevistadores/as (20)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74" w:lineRule="auto"/>
        <w:ind w:left="72" w:right="83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El equipo de entrevistadores/as será el encargado de llevar a cabo las entrevistas a los/as candidatos/as, así como de colaborar en la preselección, evaluación y sistematización de las entrevistas realizadas. Sus responsabilidades incluyen: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112" w:line="376" w:lineRule="auto"/>
        <w:ind w:left="72" w:right="87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Realización de entrevistas a los/las postulantes, con un promedio de 50 entrevistas totales por entrevistador/ra. Las entrevistas serán virtuales para postulantes del interior y presenciales para postulantes de AMBA en la sede establecida.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0" w:line="227" w:lineRule="auto"/>
        <w:ind w:left="748" w:right="0" w:hanging="67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Evaluación de las entrevistas realizadas (sistema de puntajes).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"/>
          <w:tab w:val="left" w:leader="none" w:pos="748"/>
        </w:tabs>
        <w:spacing w:after="0" w:before="127" w:line="376" w:lineRule="auto"/>
        <w:ind w:left="72" w:right="82" w:hanging="2.999999999999998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Asistencia en la sistematización y análisis de los datos obtenidos a partir de las entrevistas.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48"/>
        </w:tabs>
        <w:spacing w:after="0" w:before="126" w:line="240" w:lineRule="auto"/>
        <w:ind w:left="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880" w:left="1800" w:right="1800" w:header="65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880" w:left="1800" w:right="1800" w:header="658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3667"/>
        </w:tabs>
        <w:ind w:left="258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33.333333333333336"/>
          <w:szCs w:val="33.333333333333336"/>
          <w:vertAlign w:val="superscript"/>
        </w:rPr>
        <w:drawing>
          <wp:inline distB="0" distT="0" distL="0" distR="0">
            <wp:extent cx="1666329" cy="482917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6329" cy="4829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33.333333333333336"/>
          <w:szCs w:val="33.333333333333336"/>
          <w:vertAlign w:val="superscript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3870827" cy="651224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70827" cy="65122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447" w:firstLine="0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ANEXO 1. CONVENIO ASISTENCIA TÉCNICA EPyG-UNSAM y OPNyA: </w:t>
      </w:r>
      <w:r w:rsidDel="00000000" w:rsidR="00000000" w:rsidRPr="00000000">
        <w:rPr>
          <w:sz w:val="18"/>
          <w:szCs w:val="18"/>
          <w:u w:val="single"/>
          <w:rtl w:val="0"/>
        </w:rPr>
        <w:t xml:space="preserve">Formulación Presupuestaria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897.000000000004" w:type="dxa"/>
        <w:jc w:val="left"/>
        <w:tblInd w:w="6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0"/>
        <w:gridCol w:w="2951"/>
        <w:gridCol w:w="2953"/>
        <w:gridCol w:w="2499"/>
        <w:gridCol w:w="2294"/>
        <w:tblGridChange w:id="0">
          <w:tblGrid>
            <w:gridCol w:w="2200"/>
            <w:gridCol w:w="2951"/>
            <w:gridCol w:w="2953"/>
            <w:gridCol w:w="2499"/>
            <w:gridCol w:w="2294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5"/>
            <w:shd w:fill="a5c8eb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6" w:right="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Honorarios de gestión</w:t>
            </w:r>
          </w:p>
        </w:tc>
      </w:tr>
      <w:tr>
        <w:trPr>
          <w:cantSplit w:val="0"/>
          <w:trHeight w:val="265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Función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" w:right="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Honorario mensual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 de Meses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Coordinadoras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" w:right="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700,000.00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0" w:right="5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4,200,000.00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Asistente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" w:right="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250,000.00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5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750,000.00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Etnrevistadores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0" w:right="4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500,000.00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1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5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10,000,000.00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" w:right="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Gestión</w:t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56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14,950,000.00</w:t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897.000000000004" w:type="dxa"/>
        <w:jc w:val="left"/>
        <w:tblInd w:w="6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0"/>
        <w:gridCol w:w="2951"/>
        <w:gridCol w:w="2953"/>
        <w:gridCol w:w="2499"/>
        <w:gridCol w:w="2294"/>
        <w:tblGridChange w:id="0">
          <w:tblGrid>
            <w:gridCol w:w="2200"/>
            <w:gridCol w:w="2951"/>
            <w:gridCol w:w="2953"/>
            <w:gridCol w:w="2499"/>
            <w:gridCol w:w="2294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5"/>
            <w:shd w:fill="a5c8eb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6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Gastos de Logística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Costo unitario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" w:right="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Cantidad de días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63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Traslados diarios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0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20,000.00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1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5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4,800,000.00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Comida-refrigerio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0" w:right="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20,000.00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" w:right="3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11" w:right="7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0" w:right="5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4,800,000.00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3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11" w:right="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Logística</w:t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56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9,600,000.00</w:t>
            </w:r>
          </w:p>
        </w:tc>
      </w:tr>
    </w:tbl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99.0" w:type="dxa"/>
        <w:jc w:val="left"/>
        <w:tblInd w:w="64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0"/>
        <w:gridCol w:w="5904"/>
        <w:gridCol w:w="2500"/>
        <w:gridCol w:w="2295"/>
        <w:tblGridChange w:id="0">
          <w:tblGrid>
            <w:gridCol w:w="2200"/>
            <w:gridCol w:w="5904"/>
            <w:gridCol w:w="2500"/>
            <w:gridCol w:w="2295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4"/>
            <w:shd w:fill="a5c8eb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7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Otros gastos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6" w:right="1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Item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8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Detalle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Costo</w:t>
            </w:r>
          </w:p>
        </w:tc>
      </w:tr>
      <w:tr>
        <w:trPr>
          <w:cantSplit w:val="0"/>
          <w:trHeight w:val="471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Insumos de librería y tecnológicos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6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Impresión de formularios o guías de entrevista, papel, bolígrafos, licencias de software para entrevistas virtuales, etc.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500,000.00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4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Otros Gastos</w:t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5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500,000.00</w:t>
            </w:r>
          </w:p>
        </w:tc>
      </w:tr>
    </w:tbl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151.0" w:type="dxa"/>
        <w:jc w:val="left"/>
        <w:tblInd w:w="63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00"/>
        <w:gridCol w:w="2951"/>
        <w:tblGridChange w:id="0">
          <w:tblGrid>
            <w:gridCol w:w="2200"/>
            <w:gridCol w:w="2951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gridSpan w:val="2"/>
            <w:shd w:fill="a5c8eb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5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Consolidado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Gestión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14,950,000.00</w:t>
            </w:r>
          </w:p>
        </w:tc>
      </w:tr>
      <w:tr>
        <w:trPr>
          <w:cantSplit w:val="0"/>
          <w:trHeight w:val="268" w:hRule="atLeast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Gastos de logística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40" w:lineRule="auto"/>
              <w:ind w:left="0" w:right="5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9,600,000.00</w:t>
            </w:r>
          </w:p>
        </w:tc>
      </w:tr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Otros gastos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500,000.00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shd w:fill="a5c8eb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5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25,050,000.00</w:t>
            </w:r>
          </w:p>
        </w:tc>
      </w:tr>
      <w:tr>
        <w:trPr>
          <w:cantSplit w:val="0"/>
          <w:trHeight w:val="467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6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Administración de proyecto</w:t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3" w:line="240" w:lineRule="auto"/>
              <w:ind w:left="0" w:right="5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5,010,000.00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a5c8eb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192" w:lineRule="auto"/>
              <w:ind w:left="6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Convenio</w:t>
            </w:r>
          </w:p>
        </w:tc>
        <w:tc>
          <w:tcPr>
            <w:shd w:fill="a5c8eb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192" w:lineRule="auto"/>
              <w:ind w:left="0" w:right="5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30,060,000.00</w:t>
            </w:r>
          </w:p>
        </w:tc>
      </w:tr>
    </w:tbl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type w:val="nextPage"/>
      <w:pgSz w:h="12240" w:w="15840" w:orient="landscape"/>
      <w:pgMar w:bottom="280" w:top="1180" w:left="720" w:right="144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3115056</wp:posOffset>
          </wp:positionH>
          <wp:positionV relativeFrom="page">
            <wp:posOffset>417576</wp:posOffset>
          </wp:positionV>
          <wp:extent cx="3848099" cy="64994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48099" cy="649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950690</wp:posOffset>
          </wp:positionH>
          <wp:positionV relativeFrom="page">
            <wp:posOffset>501830</wp:posOffset>
          </wp:positionV>
          <wp:extent cx="1660225" cy="481148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0225" cy="4811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▪"/>
      <w:lvlJc w:val="left"/>
      <w:pPr>
        <w:ind w:left="748" w:hanging="680"/>
      </w:pPr>
      <w:rPr>
        <w:rFonts w:ascii="Times New Roman" w:cs="Times New Roman" w:eastAsia="Times New Roman" w:hAnsi="Times New Roman"/>
        <w:b w:val="0"/>
        <w:i w:val="0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1530" w:hanging="680"/>
      </w:pPr>
      <w:rPr/>
    </w:lvl>
    <w:lvl w:ilvl="2">
      <w:start w:val="0"/>
      <w:numFmt w:val="bullet"/>
      <w:lvlText w:val="•"/>
      <w:lvlJc w:val="left"/>
      <w:pPr>
        <w:ind w:left="2320" w:hanging="680"/>
      </w:pPr>
      <w:rPr/>
    </w:lvl>
    <w:lvl w:ilvl="3">
      <w:start w:val="0"/>
      <w:numFmt w:val="bullet"/>
      <w:lvlText w:val="•"/>
      <w:lvlJc w:val="left"/>
      <w:pPr>
        <w:ind w:left="3110" w:hanging="680"/>
      </w:pPr>
      <w:rPr/>
    </w:lvl>
    <w:lvl w:ilvl="4">
      <w:start w:val="0"/>
      <w:numFmt w:val="bullet"/>
      <w:lvlText w:val="•"/>
      <w:lvlJc w:val="left"/>
      <w:pPr>
        <w:ind w:left="3900" w:hanging="680"/>
      </w:pPr>
      <w:rPr/>
    </w:lvl>
    <w:lvl w:ilvl="5">
      <w:start w:val="0"/>
      <w:numFmt w:val="bullet"/>
      <w:lvlText w:val="•"/>
      <w:lvlJc w:val="left"/>
      <w:pPr>
        <w:ind w:left="4690" w:hanging="680"/>
      </w:pPr>
      <w:rPr/>
    </w:lvl>
    <w:lvl w:ilvl="6">
      <w:start w:val="0"/>
      <w:numFmt w:val="bullet"/>
      <w:lvlText w:val="•"/>
      <w:lvlJc w:val="left"/>
      <w:pPr>
        <w:ind w:left="5480" w:hanging="680"/>
      </w:pPr>
      <w:rPr/>
    </w:lvl>
    <w:lvl w:ilvl="7">
      <w:start w:val="0"/>
      <w:numFmt w:val="bullet"/>
      <w:lvlText w:val="•"/>
      <w:lvlJc w:val="left"/>
      <w:pPr>
        <w:ind w:left="6270" w:hanging="680"/>
      </w:pPr>
      <w:rPr/>
    </w:lvl>
    <w:lvl w:ilvl="8">
      <w:start w:val="0"/>
      <w:numFmt w:val="bullet"/>
      <w:lvlText w:val="•"/>
      <w:lvlJc w:val="left"/>
      <w:pPr>
        <w:ind w:left="7060" w:hanging="6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02" w:hanging="233"/>
      </w:pPr>
      <w:rPr>
        <w:rFonts w:ascii="Arial" w:cs="Arial" w:eastAsia="Arial" w:hAnsi="Arial"/>
        <w:b w:val="1"/>
        <w:i w:val="0"/>
        <w:sz w:val="20"/>
        <w:szCs w:val="20"/>
      </w:rPr>
    </w:lvl>
    <w:lvl w:ilvl="1">
      <w:start w:val="0"/>
      <w:numFmt w:val="bullet"/>
      <w:lvlText w:val="-"/>
      <w:lvlJc w:val="left"/>
      <w:pPr>
        <w:ind w:left="72" w:hanging="680"/>
      </w:pPr>
      <w:rPr>
        <w:rFonts w:ascii="Arial" w:cs="Arial" w:eastAsia="Arial" w:hAnsi="Arial"/>
      </w:rPr>
    </w:lvl>
    <w:lvl w:ilvl="2">
      <w:start w:val="0"/>
      <w:numFmt w:val="bullet"/>
      <w:lvlText w:val="•"/>
      <w:lvlJc w:val="left"/>
      <w:pPr>
        <w:ind w:left="1226" w:hanging="680"/>
      </w:pPr>
      <w:rPr/>
    </w:lvl>
    <w:lvl w:ilvl="3">
      <w:start w:val="0"/>
      <w:numFmt w:val="bullet"/>
      <w:lvlText w:val="•"/>
      <w:lvlJc w:val="left"/>
      <w:pPr>
        <w:ind w:left="2153" w:hanging="680"/>
      </w:pPr>
      <w:rPr/>
    </w:lvl>
    <w:lvl w:ilvl="4">
      <w:start w:val="0"/>
      <w:numFmt w:val="bullet"/>
      <w:lvlText w:val="•"/>
      <w:lvlJc w:val="left"/>
      <w:pPr>
        <w:ind w:left="3080" w:hanging="680"/>
      </w:pPr>
      <w:rPr/>
    </w:lvl>
    <w:lvl w:ilvl="5">
      <w:start w:val="0"/>
      <w:numFmt w:val="bullet"/>
      <w:lvlText w:val="•"/>
      <w:lvlJc w:val="left"/>
      <w:pPr>
        <w:ind w:left="4006" w:hanging="680"/>
      </w:pPr>
      <w:rPr/>
    </w:lvl>
    <w:lvl w:ilvl="6">
      <w:start w:val="0"/>
      <w:numFmt w:val="bullet"/>
      <w:lvlText w:val="•"/>
      <w:lvlJc w:val="left"/>
      <w:pPr>
        <w:ind w:left="4933" w:hanging="680"/>
      </w:pPr>
      <w:rPr/>
    </w:lvl>
    <w:lvl w:ilvl="7">
      <w:start w:val="0"/>
      <w:numFmt w:val="bullet"/>
      <w:lvlText w:val="•"/>
      <w:lvlJc w:val="left"/>
      <w:pPr>
        <w:ind w:left="5860" w:hanging="680"/>
      </w:pPr>
      <w:rPr/>
    </w:lvl>
    <w:lvl w:ilvl="8">
      <w:start w:val="0"/>
      <w:numFmt w:val="bullet"/>
      <w:lvlText w:val="•"/>
      <w:lvlJc w:val="left"/>
      <w:pPr>
        <w:ind w:left="6786" w:hanging="680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2" w:hanging="191.00000000000003"/>
      </w:pPr>
      <w:rPr>
        <w:rFonts w:ascii="Arial" w:cs="Arial" w:eastAsia="Arial" w:hAnsi="Arial"/>
        <w:b w:val="0"/>
        <w:i w:val="0"/>
        <w:sz w:val="20"/>
        <w:szCs w:val="20"/>
      </w:rPr>
    </w:lvl>
    <w:lvl w:ilvl="1">
      <w:start w:val="0"/>
      <w:numFmt w:val="bullet"/>
      <w:lvlText w:val="•"/>
      <w:lvlJc w:val="left"/>
      <w:pPr>
        <w:ind w:left="936" w:hanging="191"/>
      </w:pPr>
      <w:rPr/>
    </w:lvl>
    <w:lvl w:ilvl="2">
      <w:start w:val="0"/>
      <w:numFmt w:val="bullet"/>
      <w:lvlText w:val="•"/>
      <w:lvlJc w:val="left"/>
      <w:pPr>
        <w:ind w:left="1792" w:hanging="191"/>
      </w:pPr>
      <w:rPr/>
    </w:lvl>
    <w:lvl w:ilvl="3">
      <w:start w:val="0"/>
      <w:numFmt w:val="bullet"/>
      <w:lvlText w:val="•"/>
      <w:lvlJc w:val="left"/>
      <w:pPr>
        <w:ind w:left="2648" w:hanging="191"/>
      </w:pPr>
      <w:rPr/>
    </w:lvl>
    <w:lvl w:ilvl="4">
      <w:start w:val="0"/>
      <w:numFmt w:val="bullet"/>
      <w:lvlText w:val="•"/>
      <w:lvlJc w:val="left"/>
      <w:pPr>
        <w:ind w:left="3504" w:hanging="191.00000000000045"/>
      </w:pPr>
      <w:rPr/>
    </w:lvl>
    <w:lvl w:ilvl="5">
      <w:start w:val="0"/>
      <w:numFmt w:val="bullet"/>
      <w:lvlText w:val="•"/>
      <w:lvlJc w:val="left"/>
      <w:pPr>
        <w:ind w:left="4360" w:hanging="191"/>
      </w:pPr>
      <w:rPr/>
    </w:lvl>
    <w:lvl w:ilvl="6">
      <w:start w:val="0"/>
      <w:numFmt w:val="bullet"/>
      <w:lvlText w:val="•"/>
      <w:lvlJc w:val="left"/>
      <w:pPr>
        <w:ind w:left="5216" w:hanging="191"/>
      </w:pPr>
      <w:rPr/>
    </w:lvl>
    <w:lvl w:ilvl="7">
      <w:start w:val="0"/>
      <w:numFmt w:val="bullet"/>
      <w:lvlText w:val="•"/>
      <w:lvlJc w:val="left"/>
      <w:pPr>
        <w:ind w:left="6072" w:hanging="191"/>
      </w:pPr>
      <w:rPr/>
    </w:lvl>
    <w:lvl w:ilvl="8">
      <w:start w:val="0"/>
      <w:numFmt w:val="bullet"/>
      <w:lvlText w:val="•"/>
      <w:lvlJc w:val="left"/>
      <w:pPr>
        <w:ind w:left="6928" w:hanging="191.0000000000009"/>
      </w:pPr>
      <w:rPr/>
    </w:lvl>
  </w:abstractNum>
  <w:abstractNum w:abstractNumId="4">
    <w:lvl w:ilvl="0">
      <w:start w:val="0"/>
      <w:numFmt w:val="bullet"/>
      <w:lvlText w:val="▪"/>
      <w:lvlJc w:val="left"/>
      <w:pPr>
        <w:ind w:left="748" w:hanging="680"/>
      </w:pPr>
      <w:rPr>
        <w:rFonts w:ascii="Times New Roman" w:cs="Times New Roman" w:eastAsia="Times New Roman" w:hAnsi="Times New Roman"/>
        <w:b w:val="0"/>
        <w:i w:val="0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1530" w:hanging="680"/>
      </w:pPr>
      <w:rPr/>
    </w:lvl>
    <w:lvl w:ilvl="2">
      <w:start w:val="0"/>
      <w:numFmt w:val="bullet"/>
      <w:lvlText w:val="•"/>
      <w:lvlJc w:val="left"/>
      <w:pPr>
        <w:ind w:left="2320" w:hanging="680"/>
      </w:pPr>
      <w:rPr/>
    </w:lvl>
    <w:lvl w:ilvl="3">
      <w:start w:val="0"/>
      <w:numFmt w:val="bullet"/>
      <w:lvlText w:val="•"/>
      <w:lvlJc w:val="left"/>
      <w:pPr>
        <w:ind w:left="3110" w:hanging="680"/>
      </w:pPr>
      <w:rPr/>
    </w:lvl>
    <w:lvl w:ilvl="4">
      <w:start w:val="0"/>
      <w:numFmt w:val="bullet"/>
      <w:lvlText w:val="•"/>
      <w:lvlJc w:val="left"/>
      <w:pPr>
        <w:ind w:left="3900" w:hanging="680"/>
      </w:pPr>
      <w:rPr/>
    </w:lvl>
    <w:lvl w:ilvl="5">
      <w:start w:val="0"/>
      <w:numFmt w:val="bullet"/>
      <w:lvlText w:val="•"/>
      <w:lvlJc w:val="left"/>
      <w:pPr>
        <w:ind w:left="4690" w:hanging="680"/>
      </w:pPr>
      <w:rPr/>
    </w:lvl>
    <w:lvl w:ilvl="6">
      <w:start w:val="0"/>
      <w:numFmt w:val="bullet"/>
      <w:lvlText w:val="•"/>
      <w:lvlJc w:val="left"/>
      <w:pPr>
        <w:ind w:left="5480" w:hanging="680"/>
      </w:pPr>
      <w:rPr/>
    </w:lvl>
    <w:lvl w:ilvl="7">
      <w:start w:val="0"/>
      <w:numFmt w:val="bullet"/>
      <w:lvlText w:val="•"/>
      <w:lvlJc w:val="left"/>
      <w:pPr>
        <w:ind w:left="6270" w:hanging="680"/>
      </w:pPr>
      <w:rPr/>
    </w:lvl>
    <w:lvl w:ilvl="8">
      <w:start w:val="0"/>
      <w:numFmt w:val="bullet"/>
      <w:lvlText w:val="•"/>
      <w:lvlJc w:val="left"/>
      <w:pPr>
        <w:ind w:left="7060" w:hanging="6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48" w:hanging="679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ind w:left="69"/>
    </w:pPr>
    <w:rPr>
      <w:rFonts w:ascii="Arial" w:cs="Arial" w:eastAsia="Arial" w:hAnsi="Arial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Arial MT" w:cs="Arial MT" w:eastAsia="Arial MT" w:hAnsi="Arial MT"/>
      <w:lang w:val="es-ES"/>
    </w:rPr>
  </w:style>
  <w:style w:type="paragraph" w:styleId="Ttulo1">
    <w:name w:val="heading 1"/>
    <w:basedOn w:val="Normal"/>
    <w:uiPriority w:val="9"/>
    <w:qFormat w:val="1"/>
    <w:pPr>
      <w:ind w:left="748" w:hanging="679"/>
      <w:outlineLvl w:val="0"/>
    </w:pPr>
    <w:rPr>
      <w:rFonts w:ascii="Arial" w:cs="Arial" w:eastAsia="Arial" w:hAnsi="Arial"/>
      <w:b w:val="1"/>
      <w:bCs w:val="1"/>
      <w:sz w:val="20"/>
      <w:szCs w:val="20"/>
    </w:rPr>
  </w:style>
  <w:style w:type="paragraph" w:styleId="Ttulo2">
    <w:name w:val="heading 2"/>
    <w:basedOn w:val="Normal"/>
    <w:uiPriority w:val="9"/>
    <w:unhideWhenUsed w:val="1"/>
    <w:qFormat w:val="1"/>
    <w:pPr>
      <w:ind w:left="69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Pr>
      <w:sz w:val="20"/>
      <w:szCs w:val="20"/>
    </w:rPr>
  </w:style>
  <w:style w:type="paragraph" w:styleId="Prrafodelista">
    <w:name w:val="List Paragraph"/>
    <w:basedOn w:val="Normal"/>
    <w:uiPriority w:val="1"/>
    <w:qFormat w:val="1"/>
    <w:pPr>
      <w:ind w:left="72" w:hanging="3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2.xml"/><Relationship Id="rId9" Type="http://schemas.openxmlformats.org/officeDocument/2006/relationships/image" Target="media/image2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/epmpygzV9JDsPFCxdxN9cZqPA==">CgMxLjA4AHIhMUJaNEpKWFhGOUdqd3pvQmV6TlR1eFZXSkZpRzJjTGh5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2025-03-26T19:16:00Z</dcterms:created>
  <dc:creator>Paul Detry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iLovePDF</vt:lpwstr>
  </property>
</Properties>
</file>